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6FB2" w:rsidRDefault="00C06FB2" w:rsidP="00C06FB2">
      <w:pPr>
        <w:pStyle w:val="docdata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Утверждаю: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 xml:space="preserve">Председатель комиссии – </w:t>
      </w:r>
    </w:p>
    <w:p w:rsidR="00C06FB2" w:rsidRDefault="004D7ABB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З</w:t>
      </w:r>
      <w:r w:rsidR="00C06FB2">
        <w:rPr>
          <w:color w:val="000000"/>
          <w:sz w:val="28"/>
          <w:szCs w:val="28"/>
        </w:rPr>
        <w:t>аместитель Руководителя Исполнительного комитета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Нижнекамского муниципального района Республики Татарстан</w:t>
      </w:r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____________</w:t>
      </w:r>
      <w:r w:rsidR="004D7ABB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.</w:t>
      </w:r>
      <w:r w:rsidR="004D7ABB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. </w:t>
      </w:r>
      <w:proofErr w:type="spellStart"/>
      <w:r w:rsidR="004D7ABB">
        <w:rPr>
          <w:color w:val="000000"/>
          <w:sz w:val="28"/>
          <w:szCs w:val="28"/>
        </w:rPr>
        <w:t>Игтисамов</w:t>
      </w:r>
      <w:bookmarkStart w:id="0" w:name="_GoBack"/>
      <w:bookmarkEnd w:id="0"/>
      <w:proofErr w:type="spellEnd"/>
    </w:p>
    <w:p w:rsidR="00C06FB2" w:rsidRDefault="00C06FB2" w:rsidP="00C06FB2">
      <w:pPr>
        <w:pStyle w:val="aff2"/>
        <w:spacing w:before="0" w:beforeAutospacing="0" w:after="0" w:afterAutospacing="0"/>
        <w:ind w:firstLine="526"/>
        <w:jc w:val="right"/>
      </w:pPr>
      <w:r>
        <w:rPr>
          <w:color w:val="000000"/>
          <w:sz w:val="28"/>
          <w:szCs w:val="28"/>
        </w:rPr>
        <w:t> </w:t>
      </w:r>
    </w:p>
    <w:p w:rsidR="00C06FB2" w:rsidRDefault="000F7B7A" w:rsidP="00C06FB2">
      <w:pPr>
        <w:pStyle w:val="aff2"/>
        <w:spacing w:before="0" w:beforeAutospacing="0" w:after="0" w:afterAutospacing="0"/>
        <w:ind w:firstLine="720"/>
        <w:jc w:val="right"/>
      </w:pPr>
      <w:r>
        <w:rPr>
          <w:color w:val="000000"/>
          <w:sz w:val="28"/>
          <w:szCs w:val="28"/>
        </w:rPr>
        <w:t>2</w:t>
      </w:r>
      <w:r w:rsidR="007D4223">
        <w:rPr>
          <w:color w:val="000000"/>
          <w:sz w:val="28"/>
          <w:szCs w:val="28"/>
        </w:rPr>
        <w:t>8</w:t>
      </w:r>
      <w:r w:rsidR="00C06FB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10</w:t>
      </w:r>
      <w:r w:rsidR="00C06FB2">
        <w:rPr>
          <w:color w:val="000000"/>
          <w:sz w:val="28"/>
          <w:szCs w:val="28"/>
        </w:rPr>
        <w:t>.2025г.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tabs>
          <w:tab w:val="left" w:pos="259"/>
        </w:tabs>
        <w:spacing w:before="0" w:beforeAutospacing="0" w:after="0" w:afterAutospacing="0"/>
        <w:ind w:left="14" w:firstLine="526"/>
        <w:jc w:val="center"/>
      </w:pPr>
      <w:r>
        <w:rPr>
          <w:b/>
          <w:bCs/>
          <w:color w:val="000000"/>
          <w:sz w:val="28"/>
          <w:szCs w:val="28"/>
        </w:rPr>
        <w:t>Заключение</w:t>
      </w:r>
    </w:p>
    <w:p w:rsidR="00C06FB2" w:rsidRPr="007D4223" w:rsidRDefault="00C06FB2" w:rsidP="007D4223">
      <w:pPr>
        <w:pStyle w:val="aff2"/>
        <w:shd w:val="clear" w:color="auto" w:fill="FFFFFF"/>
        <w:spacing w:before="0" w:beforeAutospacing="0" w:after="0" w:afterAutospacing="0"/>
        <w:jc w:val="center"/>
        <w:rPr>
          <w:sz w:val="28"/>
        </w:rPr>
      </w:pPr>
      <w:r>
        <w:rPr>
          <w:color w:val="000000"/>
          <w:sz w:val="28"/>
          <w:szCs w:val="28"/>
        </w:rPr>
        <w:t xml:space="preserve">публичных слушаний по </w:t>
      </w:r>
      <w:r w:rsidR="007D4223">
        <w:rPr>
          <w:sz w:val="28"/>
        </w:rPr>
        <w:t>рассмотрению проекта планировки территории и проекта межевания территории объекта «</w:t>
      </w:r>
      <w:r w:rsidR="00963D53">
        <w:rPr>
          <w:sz w:val="28"/>
        </w:rPr>
        <w:t>Индустриально-технологический парк «Синергия». Корпус №43</w:t>
      </w:r>
      <w:r w:rsidR="007D4223">
        <w:rPr>
          <w:sz w:val="28"/>
        </w:rPr>
        <w:t>»</w:t>
      </w:r>
    </w:p>
    <w:p w:rsidR="00C06FB2" w:rsidRDefault="00C06FB2" w:rsidP="00C06FB2">
      <w:pPr>
        <w:pStyle w:val="aff2"/>
        <w:shd w:val="clear" w:color="auto" w:fill="FFFFFF"/>
        <w:spacing w:before="0" w:beforeAutospacing="0" w:after="0" w:afterAutospacing="0"/>
        <w:jc w:val="center"/>
      </w:pPr>
      <w:r>
        <w:t> </w:t>
      </w:r>
    </w:p>
    <w:p w:rsidR="00C06FB2" w:rsidRPr="007D4223" w:rsidRDefault="00C06FB2" w:rsidP="00C06FB2">
      <w:pPr>
        <w:pStyle w:val="aff2"/>
        <w:spacing w:before="0" w:beforeAutospacing="0" w:after="0" w:afterAutospacing="0"/>
        <w:ind w:firstLine="526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 xml:space="preserve">1.  Дата проведения публичных слушаний </w:t>
      </w:r>
      <w:r w:rsidR="000F7B7A" w:rsidRPr="007D4223">
        <w:rPr>
          <w:color w:val="000000"/>
          <w:sz w:val="28"/>
          <w:szCs w:val="28"/>
        </w:rPr>
        <w:t>2</w:t>
      </w:r>
      <w:r w:rsidR="007D4223" w:rsidRPr="007D4223">
        <w:rPr>
          <w:color w:val="000000"/>
          <w:sz w:val="28"/>
          <w:szCs w:val="28"/>
        </w:rPr>
        <w:t>8</w:t>
      </w:r>
      <w:r w:rsidRPr="007D4223">
        <w:rPr>
          <w:color w:val="000000"/>
          <w:sz w:val="28"/>
          <w:szCs w:val="28"/>
        </w:rPr>
        <w:t> </w:t>
      </w:r>
      <w:r w:rsidR="000F7B7A" w:rsidRPr="007D4223">
        <w:rPr>
          <w:color w:val="000000"/>
          <w:sz w:val="28"/>
          <w:szCs w:val="28"/>
        </w:rPr>
        <w:t xml:space="preserve">октября </w:t>
      </w:r>
      <w:r w:rsidRPr="007D4223">
        <w:rPr>
          <w:color w:val="000000"/>
          <w:sz w:val="28"/>
          <w:szCs w:val="28"/>
        </w:rPr>
        <w:t>2025</w:t>
      </w:r>
      <w:r w:rsidR="000F7B7A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г.</w:t>
      </w:r>
      <w:r w:rsidR="000F7B7A" w:rsidRPr="007D4223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(</w:t>
      </w:r>
      <w:r w:rsidR="007D4223" w:rsidRPr="007D4223">
        <w:rPr>
          <w:color w:val="000000"/>
          <w:sz w:val="28"/>
          <w:szCs w:val="28"/>
        </w:rPr>
        <w:t>вторник</w:t>
      </w:r>
      <w:r w:rsidRPr="007D4223">
        <w:rPr>
          <w:color w:val="000000"/>
          <w:sz w:val="28"/>
          <w:szCs w:val="28"/>
        </w:rPr>
        <w:t>).</w:t>
      </w:r>
    </w:p>
    <w:p w:rsidR="00C06FB2" w:rsidRPr="007D4223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>2. Наименование: о назначении публичных слушаний по </w:t>
      </w:r>
      <w:r w:rsidR="007D4223" w:rsidRPr="007D4223">
        <w:rPr>
          <w:sz w:val="28"/>
          <w:szCs w:val="28"/>
        </w:rPr>
        <w:t>рассмотрению проекта планировки территории и проекта межевания территории объекта «</w:t>
      </w:r>
      <w:r w:rsidR="00963D53">
        <w:rPr>
          <w:sz w:val="28"/>
        </w:rPr>
        <w:t>Индустриально-технологический парк «Синергия». Корпус №43</w:t>
      </w:r>
      <w:r w:rsidR="007D4223" w:rsidRPr="007D4223">
        <w:rPr>
          <w:sz w:val="28"/>
          <w:szCs w:val="28"/>
        </w:rPr>
        <w:t>»</w:t>
      </w:r>
      <w:r w:rsidRPr="007D4223">
        <w:rPr>
          <w:color w:val="000000"/>
          <w:sz w:val="28"/>
          <w:szCs w:val="28"/>
        </w:rPr>
        <w:t>.</w:t>
      </w:r>
    </w:p>
    <w:p w:rsidR="00C06FB2" w:rsidRPr="007D4223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>3. Реквизиты протокола публичных слушаний: №</w:t>
      </w:r>
      <w:r w:rsidR="000F7B7A" w:rsidRPr="007D4223">
        <w:rPr>
          <w:color w:val="000000"/>
          <w:sz w:val="28"/>
          <w:szCs w:val="28"/>
        </w:rPr>
        <w:t>2</w:t>
      </w:r>
      <w:r w:rsidR="007D4223" w:rsidRPr="007D4223">
        <w:rPr>
          <w:color w:val="000000"/>
          <w:sz w:val="28"/>
          <w:szCs w:val="28"/>
        </w:rPr>
        <w:t xml:space="preserve">3 </w:t>
      </w:r>
      <w:r w:rsidRPr="007D4223">
        <w:rPr>
          <w:color w:val="000000"/>
          <w:sz w:val="28"/>
          <w:szCs w:val="28"/>
        </w:rPr>
        <w:t xml:space="preserve">от </w:t>
      </w:r>
      <w:r w:rsidR="000F7B7A" w:rsidRPr="007D4223">
        <w:rPr>
          <w:color w:val="000000"/>
          <w:sz w:val="28"/>
          <w:szCs w:val="28"/>
        </w:rPr>
        <w:t>2</w:t>
      </w:r>
      <w:r w:rsidR="003F3148">
        <w:rPr>
          <w:color w:val="000000"/>
          <w:sz w:val="28"/>
          <w:szCs w:val="28"/>
        </w:rPr>
        <w:t>8</w:t>
      </w:r>
      <w:r w:rsidRPr="007D4223">
        <w:rPr>
          <w:color w:val="000000"/>
          <w:sz w:val="28"/>
          <w:szCs w:val="28"/>
        </w:rPr>
        <w:t>.</w:t>
      </w:r>
      <w:r w:rsidR="000F7B7A" w:rsidRPr="007D4223">
        <w:rPr>
          <w:color w:val="000000"/>
          <w:sz w:val="28"/>
          <w:szCs w:val="28"/>
        </w:rPr>
        <w:t>10</w:t>
      </w:r>
      <w:r w:rsidRPr="007D4223">
        <w:rPr>
          <w:color w:val="000000"/>
          <w:sz w:val="28"/>
          <w:szCs w:val="28"/>
        </w:rPr>
        <w:t>.2025г.</w:t>
      </w:r>
    </w:p>
    <w:p w:rsidR="00C06FB2" w:rsidRPr="007D4223" w:rsidRDefault="00C06FB2" w:rsidP="00C06FB2">
      <w:pPr>
        <w:pStyle w:val="aff2"/>
        <w:spacing w:before="0" w:beforeAutospacing="0" w:after="0" w:afterAutospacing="0"/>
        <w:ind w:firstLine="526"/>
        <w:jc w:val="both"/>
        <w:rPr>
          <w:sz w:val="28"/>
          <w:szCs w:val="28"/>
        </w:rPr>
      </w:pPr>
      <w:r w:rsidRPr="007D4223">
        <w:rPr>
          <w:color w:val="000000"/>
          <w:sz w:val="28"/>
          <w:szCs w:val="28"/>
        </w:rPr>
        <w:t xml:space="preserve">4. Количество участников публичных слушаний: </w:t>
      </w:r>
      <w:r w:rsidR="00BC449F">
        <w:rPr>
          <w:color w:val="000000"/>
          <w:sz w:val="28"/>
          <w:szCs w:val="28"/>
        </w:rPr>
        <w:t>8</w:t>
      </w:r>
      <w:r w:rsidRPr="007D4223">
        <w:rPr>
          <w:color w:val="000000"/>
          <w:sz w:val="28"/>
          <w:szCs w:val="28"/>
        </w:rPr>
        <w:t xml:space="preserve"> человек.</w:t>
      </w:r>
    </w:p>
    <w:p w:rsidR="000F7B7A" w:rsidRPr="007D4223" w:rsidRDefault="00C06FB2" w:rsidP="00C06FB2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 w:rsidRPr="007D4223">
        <w:rPr>
          <w:color w:val="000000"/>
          <w:sz w:val="28"/>
          <w:szCs w:val="28"/>
        </w:rPr>
        <w:t>5.</w:t>
      </w:r>
      <w:r w:rsidR="00BC449F">
        <w:rPr>
          <w:color w:val="000000"/>
          <w:sz w:val="28"/>
          <w:szCs w:val="28"/>
        </w:rPr>
        <w:t xml:space="preserve"> </w:t>
      </w:r>
      <w:r w:rsidRPr="007D4223">
        <w:rPr>
          <w:color w:val="000000"/>
          <w:sz w:val="28"/>
          <w:szCs w:val="28"/>
        </w:rPr>
        <w:t>От участников публичных слушаний замечаний и предложений не </w:t>
      </w:r>
      <w:r w:rsidR="00BC449F">
        <w:rPr>
          <w:color w:val="000000"/>
          <w:sz w:val="28"/>
          <w:szCs w:val="28"/>
        </w:rPr>
        <w:t>поступало</w:t>
      </w:r>
      <w:r w:rsidR="000F7B7A" w:rsidRPr="007D4223">
        <w:rPr>
          <w:color w:val="000000"/>
          <w:sz w:val="28"/>
          <w:szCs w:val="28"/>
        </w:rPr>
        <w:t>.</w:t>
      </w:r>
    </w:p>
    <w:p w:rsidR="00C06FB2" w:rsidRPr="007D4223" w:rsidRDefault="00C06FB2" w:rsidP="000F7B7A">
      <w:pPr>
        <w:pStyle w:val="aff2"/>
        <w:spacing w:before="0" w:beforeAutospacing="0" w:after="0" w:afterAutospacing="0"/>
        <w:ind w:left="526"/>
        <w:jc w:val="both"/>
        <w:rPr>
          <w:color w:val="000000"/>
          <w:sz w:val="28"/>
          <w:szCs w:val="28"/>
        </w:rPr>
      </w:pPr>
      <w:r w:rsidRPr="007D4223">
        <w:rPr>
          <w:color w:val="000000"/>
          <w:sz w:val="28"/>
          <w:szCs w:val="28"/>
        </w:rPr>
        <w:t>6. Принято решение:</w:t>
      </w:r>
      <w:r w:rsidR="000F7B7A" w:rsidRPr="007D4223">
        <w:rPr>
          <w:sz w:val="28"/>
          <w:szCs w:val="28"/>
        </w:rPr>
        <w:t xml:space="preserve"> п</w:t>
      </w:r>
      <w:r w:rsidRPr="007D4223">
        <w:rPr>
          <w:color w:val="000000"/>
          <w:sz w:val="28"/>
          <w:szCs w:val="28"/>
        </w:rPr>
        <w:t xml:space="preserve">редоставленный проект одобрить. </w:t>
      </w:r>
    </w:p>
    <w:p w:rsidR="000F7B7A" w:rsidRPr="007D4223" w:rsidRDefault="000F7B7A" w:rsidP="000F7B7A">
      <w:pPr>
        <w:pStyle w:val="aff2"/>
        <w:spacing w:before="0" w:beforeAutospacing="0" w:after="0" w:afterAutospacing="0"/>
        <w:ind w:left="526"/>
        <w:jc w:val="both"/>
        <w:rPr>
          <w:sz w:val="28"/>
          <w:szCs w:val="28"/>
        </w:rPr>
      </w:pPr>
    </w:p>
    <w:p w:rsidR="00C06FB2" w:rsidRPr="007D4223" w:rsidRDefault="00C06FB2" w:rsidP="007D4223">
      <w:pPr>
        <w:pStyle w:val="aff2"/>
        <w:spacing w:before="0" w:beforeAutospacing="0" w:after="0" w:afterAutospacing="0" w:line="276" w:lineRule="auto"/>
        <w:ind w:firstLine="526"/>
        <w:jc w:val="both"/>
        <w:rPr>
          <w:sz w:val="28"/>
          <w:szCs w:val="28"/>
        </w:rPr>
      </w:pPr>
      <w:r w:rsidRPr="007D4223">
        <w:rPr>
          <w:sz w:val="28"/>
          <w:szCs w:val="28"/>
        </w:rPr>
        <w:t> </w:t>
      </w:r>
      <w:r w:rsidR="007D4223" w:rsidRPr="007D4223">
        <w:rPr>
          <w:rStyle w:val="2150"/>
          <w:rFonts w:eastAsia="Arial"/>
          <w:color w:val="000000"/>
          <w:sz w:val="28"/>
          <w:szCs w:val="28"/>
        </w:rPr>
        <w:t xml:space="preserve">Итоговый </w:t>
      </w:r>
      <w:r w:rsidR="007D4223" w:rsidRPr="007D4223">
        <w:rPr>
          <w:color w:val="000000"/>
          <w:sz w:val="28"/>
          <w:szCs w:val="28"/>
        </w:rPr>
        <w:t xml:space="preserve">Проект направить в Министерство строительства, архитектуры и </w:t>
      </w:r>
      <w:r w:rsidR="007D4223">
        <w:rPr>
          <w:color w:val="000000"/>
          <w:sz w:val="28"/>
          <w:szCs w:val="28"/>
        </w:rPr>
        <w:t>жили</w:t>
      </w:r>
      <w:r w:rsidR="00BC449F">
        <w:rPr>
          <w:color w:val="000000"/>
          <w:sz w:val="28"/>
          <w:szCs w:val="28"/>
        </w:rPr>
        <w:t>щ</w:t>
      </w:r>
      <w:r w:rsidR="007D4223">
        <w:rPr>
          <w:color w:val="000000"/>
          <w:sz w:val="28"/>
          <w:szCs w:val="28"/>
        </w:rPr>
        <w:t xml:space="preserve">но – коммунального хозяйства </w:t>
      </w:r>
      <w:r w:rsidR="007D4223" w:rsidRPr="007D4223">
        <w:rPr>
          <w:color w:val="000000"/>
          <w:sz w:val="28"/>
          <w:szCs w:val="28"/>
        </w:rPr>
        <w:t>Республики Татарстан для принятия решения по утверждению.</w:t>
      </w:r>
    </w:p>
    <w:p w:rsidR="00C06FB2" w:rsidRDefault="00C06FB2" w:rsidP="007D4223">
      <w:pPr>
        <w:pStyle w:val="aff2"/>
        <w:spacing w:before="0" w:beforeAutospacing="0" w:after="0" w:afterAutospacing="0" w:line="276" w:lineRule="auto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C06FB2" w:rsidRDefault="00C06FB2" w:rsidP="00C06FB2">
      <w:pPr>
        <w:pStyle w:val="aff2"/>
        <w:spacing w:before="0" w:beforeAutospacing="0" w:after="0" w:afterAutospacing="0"/>
        <w:jc w:val="both"/>
      </w:pPr>
      <w:r>
        <w:t> </w:t>
      </w:r>
    </w:p>
    <w:p w:rsidR="00076368" w:rsidRPr="005D0B1A" w:rsidRDefault="00076368" w:rsidP="005D0B1A"/>
    <w:sectPr w:rsidR="00076368" w:rsidRPr="005D0B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4D71" w:rsidRDefault="00AF4D71">
      <w:r>
        <w:separator/>
      </w:r>
    </w:p>
  </w:endnote>
  <w:endnote w:type="continuationSeparator" w:id="0">
    <w:p w:rsidR="00AF4D71" w:rsidRDefault="00AF4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4D71" w:rsidRDefault="00AF4D71">
      <w:r>
        <w:separator/>
      </w:r>
    </w:p>
  </w:footnote>
  <w:footnote w:type="continuationSeparator" w:id="0">
    <w:p w:rsidR="00AF4D71" w:rsidRDefault="00AF4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0016"/>
    <w:multiLevelType w:val="hybridMultilevel"/>
    <w:tmpl w:val="11C62CA8"/>
    <w:lvl w:ilvl="0" w:tplc="734C84AC">
      <w:start w:val="1"/>
      <w:numFmt w:val="decimal"/>
      <w:lvlText w:val="%1."/>
      <w:lvlJc w:val="left"/>
      <w:pPr>
        <w:ind w:left="1003" w:hanging="360"/>
      </w:pPr>
    </w:lvl>
    <w:lvl w:ilvl="1" w:tplc="39446B22">
      <w:start w:val="1"/>
      <w:numFmt w:val="lowerLetter"/>
      <w:lvlText w:val="%2."/>
      <w:lvlJc w:val="left"/>
      <w:pPr>
        <w:ind w:left="1723" w:hanging="360"/>
      </w:pPr>
    </w:lvl>
    <w:lvl w:ilvl="2" w:tplc="5542319E">
      <w:start w:val="1"/>
      <w:numFmt w:val="lowerRoman"/>
      <w:lvlText w:val="%3."/>
      <w:lvlJc w:val="right"/>
      <w:pPr>
        <w:ind w:left="2443" w:hanging="180"/>
      </w:pPr>
    </w:lvl>
    <w:lvl w:ilvl="3" w:tplc="EF007EBE">
      <w:start w:val="1"/>
      <w:numFmt w:val="decimal"/>
      <w:lvlText w:val="%4."/>
      <w:lvlJc w:val="left"/>
      <w:pPr>
        <w:ind w:left="3163" w:hanging="360"/>
      </w:pPr>
    </w:lvl>
    <w:lvl w:ilvl="4" w:tplc="CBBA17FE">
      <w:start w:val="1"/>
      <w:numFmt w:val="lowerLetter"/>
      <w:lvlText w:val="%5."/>
      <w:lvlJc w:val="left"/>
      <w:pPr>
        <w:ind w:left="3883" w:hanging="360"/>
      </w:pPr>
    </w:lvl>
    <w:lvl w:ilvl="5" w:tplc="AFFA7A0C">
      <w:start w:val="1"/>
      <w:numFmt w:val="lowerRoman"/>
      <w:lvlText w:val="%6."/>
      <w:lvlJc w:val="right"/>
      <w:pPr>
        <w:ind w:left="4603" w:hanging="180"/>
      </w:pPr>
    </w:lvl>
    <w:lvl w:ilvl="6" w:tplc="9B0A3DE2">
      <w:start w:val="1"/>
      <w:numFmt w:val="decimal"/>
      <w:lvlText w:val="%7."/>
      <w:lvlJc w:val="left"/>
      <w:pPr>
        <w:ind w:left="5323" w:hanging="360"/>
      </w:pPr>
    </w:lvl>
    <w:lvl w:ilvl="7" w:tplc="84F8B19A">
      <w:start w:val="1"/>
      <w:numFmt w:val="lowerLetter"/>
      <w:lvlText w:val="%8."/>
      <w:lvlJc w:val="left"/>
      <w:pPr>
        <w:ind w:left="6043" w:hanging="360"/>
      </w:pPr>
    </w:lvl>
    <w:lvl w:ilvl="8" w:tplc="0B8C5F4C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3E865CAA"/>
    <w:multiLevelType w:val="hybridMultilevel"/>
    <w:tmpl w:val="56FEC36E"/>
    <w:lvl w:ilvl="0" w:tplc="C3F0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CFEF4">
      <w:start w:val="1"/>
      <w:numFmt w:val="lowerLetter"/>
      <w:lvlText w:val="%2."/>
      <w:lvlJc w:val="left"/>
      <w:pPr>
        <w:ind w:left="1440" w:hanging="360"/>
      </w:pPr>
    </w:lvl>
    <w:lvl w:ilvl="2" w:tplc="9780AFE0">
      <w:start w:val="1"/>
      <w:numFmt w:val="lowerRoman"/>
      <w:lvlText w:val="%3."/>
      <w:lvlJc w:val="right"/>
      <w:pPr>
        <w:ind w:left="2160" w:hanging="180"/>
      </w:pPr>
    </w:lvl>
    <w:lvl w:ilvl="3" w:tplc="B55AD6BE">
      <w:start w:val="1"/>
      <w:numFmt w:val="decimal"/>
      <w:lvlText w:val="%4."/>
      <w:lvlJc w:val="left"/>
      <w:pPr>
        <w:ind w:left="2880" w:hanging="360"/>
      </w:pPr>
    </w:lvl>
    <w:lvl w:ilvl="4" w:tplc="CBD2E09A">
      <w:start w:val="1"/>
      <w:numFmt w:val="lowerLetter"/>
      <w:lvlText w:val="%5."/>
      <w:lvlJc w:val="left"/>
      <w:pPr>
        <w:ind w:left="3600" w:hanging="360"/>
      </w:pPr>
    </w:lvl>
    <w:lvl w:ilvl="5" w:tplc="2550F78C">
      <w:start w:val="1"/>
      <w:numFmt w:val="lowerRoman"/>
      <w:lvlText w:val="%6."/>
      <w:lvlJc w:val="right"/>
      <w:pPr>
        <w:ind w:left="4320" w:hanging="180"/>
      </w:pPr>
    </w:lvl>
    <w:lvl w:ilvl="6" w:tplc="41002B76">
      <w:start w:val="1"/>
      <w:numFmt w:val="decimal"/>
      <w:lvlText w:val="%7."/>
      <w:lvlJc w:val="left"/>
      <w:pPr>
        <w:ind w:left="5040" w:hanging="360"/>
      </w:pPr>
    </w:lvl>
    <w:lvl w:ilvl="7" w:tplc="C0B2283A">
      <w:start w:val="1"/>
      <w:numFmt w:val="lowerLetter"/>
      <w:lvlText w:val="%8."/>
      <w:lvlJc w:val="left"/>
      <w:pPr>
        <w:ind w:left="5760" w:hanging="360"/>
      </w:pPr>
    </w:lvl>
    <w:lvl w:ilvl="8" w:tplc="9B34854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4BC916D5"/>
    <w:multiLevelType w:val="hybridMultilevel"/>
    <w:tmpl w:val="24228072"/>
    <w:lvl w:ilvl="0" w:tplc="0DC229F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76E287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 w:tplc="B96276D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 w:tplc="0C30F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DA4C4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 w:tplc="9AA65E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 w:tplc="A8AE90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E24363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 w:tplc="14765FB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4" w15:restartNumberingAfterBreak="0">
    <w:nsid w:val="64E56613"/>
    <w:multiLevelType w:val="multilevel"/>
    <w:tmpl w:val="80302D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8" w:hanging="36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74953EA2"/>
    <w:multiLevelType w:val="hybridMultilevel"/>
    <w:tmpl w:val="02EC7386"/>
    <w:lvl w:ilvl="0" w:tplc="6474202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85E1522">
      <w:start w:val="1"/>
      <w:numFmt w:val="lowerLetter"/>
      <w:lvlText w:val="%2."/>
      <w:lvlJc w:val="left"/>
      <w:pPr>
        <w:ind w:left="1440" w:hanging="360"/>
      </w:pPr>
    </w:lvl>
    <w:lvl w:ilvl="2" w:tplc="00AAFB20">
      <w:start w:val="1"/>
      <w:numFmt w:val="lowerRoman"/>
      <w:lvlText w:val="%3."/>
      <w:lvlJc w:val="right"/>
      <w:pPr>
        <w:ind w:left="2160" w:hanging="180"/>
      </w:pPr>
    </w:lvl>
    <w:lvl w:ilvl="3" w:tplc="A7C83F14">
      <w:start w:val="1"/>
      <w:numFmt w:val="decimal"/>
      <w:lvlText w:val="%4."/>
      <w:lvlJc w:val="left"/>
      <w:pPr>
        <w:ind w:left="2880" w:hanging="360"/>
      </w:pPr>
    </w:lvl>
    <w:lvl w:ilvl="4" w:tplc="4DDED1CC">
      <w:start w:val="1"/>
      <w:numFmt w:val="lowerLetter"/>
      <w:lvlText w:val="%5."/>
      <w:lvlJc w:val="left"/>
      <w:pPr>
        <w:ind w:left="3600" w:hanging="360"/>
      </w:pPr>
    </w:lvl>
    <w:lvl w:ilvl="5" w:tplc="3BF0ECDE">
      <w:start w:val="1"/>
      <w:numFmt w:val="lowerRoman"/>
      <w:lvlText w:val="%6."/>
      <w:lvlJc w:val="right"/>
      <w:pPr>
        <w:ind w:left="4320" w:hanging="180"/>
      </w:pPr>
    </w:lvl>
    <w:lvl w:ilvl="6" w:tplc="B43E6138">
      <w:start w:val="1"/>
      <w:numFmt w:val="decimal"/>
      <w:lvlText w:val="%7."/>
      <w:lvlJc w:val="left"/>
      <w:pPr>
        <w:ind w:left="5040" w:hanging="360"/>
      </w:pPr>
    </w:lvl>
    <w:lvl w:ilvl="7" w:tplc="FF82A3FA">
      <w:start w:val="1"/>
      <w:numFmt w:val="lowerLetter"/>
      <w:lvlText w:val="%8."/>
      <w:lvlJc w:val="left"/>
      <w:pPr>
        <w:ind w:left="5760" w:hanging="360"/>
      </w:pPr>
    </w:lvl>
    <w:lvl w:ilvl="8" w:tplc="33DE2B5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AD7"/>
    <w:rsid w:val="00076368"/>
    <w:rsid w:val="000F7B7A"/>
    <w:rsid w:val="00270D12"/>
    <w:rsid w:val="003F3148"/>
    <w:rsid w:val="00416B15"/>
    <w:rsid w:val="00495E89"/>
    <w:rsid w:val="004D7ABB"/>
    <w:rsid w:val="00504AD7"/>
    <w:rsid w:val="005D0B1A"/>
    <w:rsid w:val="005F1E83"/>
    <w:rsid w:val="006D7669"/>
    <w:rsid w:val="007D4223"/>
    <w:rsid w:val="008C1DF2"/>
    <w:rsid w:val="00963D53"/>
    <w:rsid w:val="00AD578F"/>
    <w:rsid w:val="00AD7097"/>
    <w:rsid w:val="00AF4D71"/>
    <w:rsid w:val="00BC449F"/>
    <w:rsid w:val="00C06FB2"/>
    <w:rsid w:val="00CC74F5"/>
    <w:rsid w:val="00E84243"/>
    <w:rsid w:val="00FB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7197"/>
  <w15:docId w15:val="{A4057613-4895-4831-BA54-A2CEFBC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3">
    <w:name w:val="header"/>
    <w:basedOn w:val="a"/>
    <w:link w:val="a4"/>
    <w:uiPriority w:val="99"/>
    <w:unhideWhenUsed/>
    <w:pPr>
      <w:tabs>
        <w:tab w:val="center" w:pos="7143"/>
        <w:tab w:val="right" w:pos="14287"/>
      </w:tabs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7143"/>
        <w:tab w:val="right" w:pos="14287"/>
      </w:tabs>
    </w:pPr>
  </w:style>
  <w:style w:type="character" w:customStyle="1" w:styleId="a6">
    <w:name w:val="Нижний колонтитул Знак"/>
    <w:basedOn w:val="a0"/>
    <w:link w:val="a5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4472C4" w:themeColor="accent1"/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3">
    <w:name w:val="Title"/>
    <w:basedOn w:val="a"/>
    <w:next w:val="a"/>
    <w:link w:val="af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character" w:customStyle="1" w:styleId="af4">
    <w:name w:val="Заголовок Знак"/>
    <w:basedOn w:val="a0"/>
    <w:link w:val="af3"/>
    <w:uiPriority w:val="10"/>
    <w:rPr>
      <w:rFonts w:asciiTheme="majorHAnsi" w:eastAsiaTheme="majorEastAsia" w:hAnsiTheme="majorHAnsi"/>
      <w:b/>
      <w:bCs/>
      <w:sz w:val="32"/>
      <w:szCs w:val="32"/>
    </w:rPr>
  </w:style>
  <w:style w:type="paragraph" w:styleId="af5">
    <w:name w:val="Subtitle"/>
    <w:basedOn w:val="a"/>
    <w:next w:val="a"/>
    <w:link w:val="af6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6">
    <w:name w:val="Подзаголовок Знак"/>
    <w:basedOn w:val="a0"/>
    <w:link w:val="af5"/>
    <w:uiPriority w:val="11"/>
    <w:rPr>
      <w:rFonts w:asciiTheme="majorHAnsi" w:eastAsiaTheme="majorEastAsia" w:hAnsiTheme="majorHAnsi"/>
      <w:sz w:val="24"/>
      <w:szCs w:val="24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szCs w:val="32"/>
    </w:rPr>
  </w:style>
  <w:style w:type="paragraph" w:styleId="23">
    <w:name w:val="Quote"/>
    <w:basedOn w:val="a"/>
    <w:next w:val="a"/>
    <w:link w:val="24"/>
    <w:uiPriority w:val="29"/>
    <w:qFormat/>
    <w:rPr>
      <w:i/>
    </w:rPr>
  </w:style>
  <w:style w:type="character" w:customStyle="1" w:styleId="24">
    <w:name w:val="Цитата 2 Знак"/>
    <w:basedOn w:val="a0"/>
    <w:link w:val="23"/>
    <w:uiPriority w:val="29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Pr>
      <w:b/>
      <w:i/>
      <w:sz w:val="24"/>
    </w:rPr>
  </w:style>
  <w:style w:type="character" w:styleId="afc">
    <w:name w:val="Subtle Emphasis"/>
    <w:uiPriority w:val="19"/>
    <w:qFormat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Pr>
      <w:b/>
      <w:sz w:val="24"/>
      <w:u w:val="single"/>
    </w:rPr>
  </w:style>
  <w:style w:type="character" w:styleId="aff0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ocdata">
    <w:name w:val="docdata"/>
    <w:aliases w:val="docy,v5,13203,bqiaagaaeyqcaaagiaiaaaozlgaabceuaaaaaaaaaaaaaaaaaaaaaaaaaaaaaaaaaaaaaaaaaaaaaaaaaaaaaaaaaaaaaaaaaaaaaaaaaaaaaaaaaaaaaaaaaaaaaaaaaaaaaaaaaaaaaaaaaaaaaaaaaaaaaaaaaaaaaaaaaaaaaaaaaaaaaaaaaaaaaaaaaaaaaaaaaaaaaaaaaaaaaaaaaaaaaaaaaaaaaaa"/>
    <w:basedOn w:val="a"/>
    <w:rsid w:val="00C06FB2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2150">
    <w:name w:val="2150"/>
    <w:aliases w:val="bqiaagaaeyqcaaagiaiaaapebqaabdifaaaaaaaaaaaaaaaaaaaaaaaaaaaaaaaaaaaaaaaaaaaaaaaaaaaaaaaaaaaaaaaaaaaaaaaaaaaaaaaaaaaaaaaaaaaaaaaaaaaaaaaaaaaaaaaaaaaaaaaaaaaaaaaaaaaaaaaaaaaaaaaaaaaaaaaaaaaaaaaaaaaaaaaaaaaaaaaaaaaaaaaaaaaaaaaaaaaaaaaa"/>
    <w:basedOn w:val="a0"/>
    <w:rsid w:val="007D4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93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2025-10-28T13:57:00Z</cp:lastPrinted>
  <dcterms:created xsi:type="dcterms:W3CDTF">2025-02-14T08:07:00Z</dcterms:created>
  <dcterms:modified xsi:type="dcterms:W3CDTF">2025-10-28T13:58:00Z</dcterms:modified>
</cp:coreProperties>
</file>